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F40C7">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乡城县人民医院固定资产清查项目</w:t>
      </w:r>
    </w:p>
    <w:p w14:paraId="5B339446">
      <w:pPr>
        <w:keepNext w:val="0"/>
        <w:keepLines w:val="0"/>
        <w:widowControl/>
        <w:suppressLineNumbers w:val="0"/>
        <w:jc w:val="center"/>
        <w:rPr>
          <w:rFonts w:hint="eastAsia" w:ascii="仿宋" w:hAnsi="仿宋" w:eastAsia="仿宋" w:cs="仿宋"/>
          <w:b/>
          <w:bCs/>
          <w:sz w:val="32"/>
          <w:szCs w:val="32"/>
        </w:rPr>
      </w:pPr>
      <w:r>
        <w:rPr>
          <w:rFonts w:hint="eastAsia" w:ascii="仿宋" w:hAnsi="仿宋" w:eastAsia="仿宋" w:cs="仿宋"/>
          <w:b/>
          <w:bCs/>
          <w:color w:val="000000"/>
          <w:kern w:val="0"/>
          <w:sz w:val="32"/>
          <w:szCs w:val="32"/>
          <w:lang w:val="en-US" w:eastAsia="zh-CN" w:bidi="ar"/>
        </w:rPr>
        <w:t>技术、服务、商务及其他要求</w:t>
      </w:r>
    </w:p>
    <w:p w14:paraId="2F201F04">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（注：带“★”的参数需求为实质性要求，供应商必须响应并满足的参数需求。带“▲”号条款为允许负偏离的参数需求，若未响应或者不满足，将在综合评审中予以扣分处理。） </w:t>
      </w:r>
    </w:p>
    <w:p w14:paraId="4CE812A2">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1.1 采购项目概况</w:t>
      </w:r>
      <w:r>
        <w:rPr>
          <w:rFonts w:hint="eastAsia" w:ascii="仿宋" w:hAnsi="仿宋" w:eastAsia="仿宋" w:cs="仿宋"/>
          <w:color w:val="000000"/>
          <w:kern w:val="0"/>
          <w:sz w:val="24"/>
          <w:szCs w:val="24"/>
          <w:lang w:val="en-US" w:eastAsia="zh-CN" w:bidi="ar"/>
        </w:rPr>
        <w:t xml:space="preserve"> </w:t>
      </w:r>
    </w:p>
    <w:p w14:paraId="45EEACB5">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乡城县人民医院为加强国有资产管理，依据四川省财政厅《行政事业性国有资产管理办法》规定及《四川省财政厅关于全面建立资产管理与预算管理相结合的机制的意见》文件精神，结合省财政厅统一部署的行政事业单位资产管理信息系统的要求。结合采购人固定资产管理上存在的问题，现需对采购人的固定资产进行一次集中清理。通过此次清理，对固定资产实行标签化管理，规范单位各部门的固定资产管理工作流程，最终实现账、卡、物一致，并且后期使用信息化手段实现自动盘点资产，自动生成盘点报表。</w:t>
      </w:r>
    </w:p>
    <w:p w14:paraId="5F803BF0">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项目名称：乡城县人民医院固定资产清查项目</w:t>
      </w:r>
    </w:p>
    <w:p w14:paraId="52FF8D56">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1.2 服务内容及服务要求 </w:t>
      </w:r>
    </w:p>
    <w:p w14:paraId="3FF0D0D1">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1.2.1服务内容 </w:t>
      </w:r>
    </w:p>
    <w:p w14:paraId="7842F6BF">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采购包1： </w:t>
      </w:r>
    </w:p>
    <w:p w14:paraId="4E7DC733">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采购包预算金额（元）: 110,000.00 </w:t>
      </w:r>
    </w:p>
    <w:p w14:paraId="026410C9">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采购包最高限价（元）: 110,000.00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262"/>
        <w:gridCol w:w="513"/>
        <w:gridCol w:w="1063"/>
        <w:gridCol w:w="979"/>
        <w:gridCol w:w="1268"/>
        <w:gridCol w:w="940"/>
        <w:gridCol w:w="940"/>
        <w:gridCol w:w="941"/>
      </w:tblGrid>
      <w:tr w14:paraId="5417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45D61321">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序号</w:t>
            </w:r>
          </w:p>
        </w:tc>
        <w:tc>
          <w:tcPr>
            <w:tcW w:w="1262" w:type="dxa"/>
            <w:vAlign w:val="center"/>
          </w:tcPr>
          <w:p w14:paraId="40E2B6B1">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项目名称</w:t>
            </w:r>
          </w:p>
        </w:tc>
        <w:tc>
          <w:tcPr>
            <w:tcW w:w="513" w:type="dxa"/>
            <w:vAlign w:val="center"/>
          </w:tcPr>
          <w:p w14:paraId="3620BF12">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数量</w:t>
            </w:r>
          </w:p>
        </w:tc>
        <w:tc>
          <w:tcPr>
            <w:tcW w:w="1063" w:type="dxa"/>
            <w:vAlign w:val="center"/>
          </w:tcPr>
          <w:p w14:paraId="5D1760B0">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标的金额（元）</w:t>
            </w:r>
          </w:p>
        </w:tc>
        <w:tc>
          <w:tcPr>
            <w:tcW w:w="979" w:type="dxa"/>
            <w:vAlign w:val="center"/>
          </w:tcPr>
          <w:p w14:paraId="7FD30F22">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计量单位</w:t>
            </w:r>
          </w:p>
        </w:tc>
        <w:tc>
          <w:tcPr>
            <w:tcW w:w="1268" w:type="dxa"/>
            <w:vAlign w:val="center"/>
          </w:tcPr>
          <w:p w14:paraId="2DA5B255">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是否涉及核心产品</w:t>
            </w:r>
          </w:p>
        </w:tc>
        <w:tc>
          <w:tcPr>
            <w:tcW w:w="940" w:type="dxa"/>
            <w:vAlign w:val="center"/>
          </w:tcPr>
          <w:p w14:paraId="1F551ED9">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是否涉及采购进口产品</w:t>
            </w:r>
          </w:p>
        </w:tc>
        <w:tc>
          <w:tcPr>
            <w:tcW w:w="940" w:type="dxa"/>
            <w:vAlign w:val="center"/>
          </w:tcPr>
          <w:p w14:paraId="6495BCB8">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是否涉及采购节能产品</w:t>
            </w:r>
          </w:p>
        </w:tc>
        <w:tc>
          <w:tcPr>
            <w:tcW w:w="941" w:type="dxa"/>
            <w:vAlign w:val="center"/>
          </w:tcPr>
          <w:p w14:paraId="3C885A17">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是否涉及采购环境标志产品</w:t>
            </w:r>
          </w:p>
        </w:tc>
      </w:tr>
      <w:tr w14:paraId="57BE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14:paraId="6431DA94">
            <w:pPr>
              <w:keepNext w:val="0"/>
              <w:keepLines w:val="0"/>
              <w:widowControl/>
              <w:suppressLineNumbers w:val="0"/>
              <w:jc w:val="center"/>
              <w:rPr>
                <w:rFonts w:hint="default"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1</w:t>
            </w:r>
          </w:p>
        </w:tc>
        <w:tc>
          <w:tcPr>
            <w:tcW w:w="1262" w:type="dxa"/>
            <w:vAlign w:val="center"/>
          </w:tcPr>
          <w:p w14:paraId="4E84197D">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乡城县人民医院固定资产清查项目</w:t>
            </w:r>
          </w:p>
        </w:tc>
        <w:tc>
          <w:tcPr>
            <w:tcW w:w="513" w:type="dxa"/>
            <w:vAlign w:val="center"/>
          </w:tcPr>
          <w:p w14:paraId="110522CB">
            <w:pPr>
              <w:keepNext w:val="0"/>
              <w:keepLines w:val="0"/>
              <w:widowControl/>
              <w:suppressLineNumbers w:val="0"/>
              <w:jc w:val="center"/>
              <w:rPr>
                <w:rFonts w:hint="default"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1</w:t>
            </w:r>
          </w:p>
        </w:tc>
        <w:tc>
          <w:tcPr>
            <w:tcW w:w="1063" w:type="dxa"/>
            <w:vAlign w:val="center"/>
          </w:tcPr>
          <w:p w14:paraId="7BE61472">
            <w:pPr>
              <w:keepNext w:val="0"/>
              <w:keepLines w:val="0"/>
              <w:widowControl/>
              <w:suppressLineNumbers w:val="0"/>
              <w:jc w:val="center"/>
              <w:rPr>
                <w:rFonts w:hint="default"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110,000</w:t>
            </w:r>
          </w:p>
        </w:tc>
        <w:tc>
          <w:tcPr>
            <w:tcW w:w="979" w:type="dxa"/>
            <w:vAlign w:val="center"/>
          </w:tcPr>
          <w:p w14:paraId="115C6518">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项</w:t>
            </w:r>
          </w:p>
        </w:tc>
        <w:tc>
          <w:tcPr>
            <w:tcW w:w="1268" w:type="dxa"/>
            <w:vAlign w:val="center"/>
          </w:tcPr>
          <w:p w14:paraId="7C84378B">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否</w:t>
            </w:r>
          </w:p>
        </w:tc>
        <w:tc>
          <w:tcPr>
            <w:tcW w:w="940" w:type="dxa"/>
            <w:vAlign w:val="center"/>
          </w:tcPr>
          <w:p w14:paraId="09BBFA7A">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否</w:t>
            </w:r>
          </w:p>
        </w:tc>
        <w:tc>
          <w:tcPr>
            <w:tcW w:w="940" w:type="dxa"/>
            <w:vAlign w:val="center"/>
          </w:tcPr>
          <w:p w14:paraId="5825983E">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否</w:t>
            </w:r>
          </w:p>
        </w:tc>
        <w:tc>
          <w:tcPr>
            <w:tcW w:w="941" w:type="dxa"/>
            <w:vAlign w:val="center"/>
          </w:tcPr>
          <w:p w14:paraId="72B1244F">
            <w:pPr>
              <w:keepNext w:val="0"/>
              <w:keepLines w:val="0"/>
              <w:widowControl/>
              <w:suppressLineNumbers w:val="0"/>
              <w:jc w:val="center"/>
              <w:rPr>
                <w:rFonts w:hint="eastAsia" w:ascii="仿宋" w:hAnsi="仿宋" w:eastAsia="仿宋" w:cs="仿宋"/>
                <w:b w:val="0"/>
                <w:bCs w:val="0"/>
                <w:color w:val="000000"/>
                <w:kern w:val="0"/>
                <w:sz w:val="24"/>
                <w:szCs w:val="24"/>
                <w:vertAlign w:val="baseline"/>
                <w:lang w:val="en-US" w:eastAsia="zh-CN" w:bidi="ar"/>
              </w:rPr>
            </w:pPr>
            <w:r>
              <w:rPr>
                <w:rFonts w:hint="eastAsia" w:ascii="仿宋" w:hAnsi="仿宋" w:eastAsia="仿宋" w:cs="仿宋"/>
                <w:b w:val="0"/>
                <w:bCs w:val="0"/>
                <w:color w:val="000000"/>
                <w:kern w:val="0"/>
                <w:sz w:val="24"/>
                <w:szCs w:val="24"/>
                <w:vertAlign w:val="baseline"/>
                <w:lang w:val="en-US" w:eastAsia="zh-CN" w:bidi="ar"/>
              </w:rPr>
              <w:t>否</w:t>
            </w:r>
          </w:p>
        </w:tc>
      </w:tr>
    </w:tbl>
    <w:p w14:paraId="61E568F8">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p>
    <w:p w14:paraId="1273673B">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1.2.2技术服务等要求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840"/>
        <w:gridCol w:w="6481"/>
      </w:tblGrid>
      <w:tr w14:paraId="17C8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14:paraId="23D7376B">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参数性质</w:t>
            </w:r>
          </w:p>
        </w:tc>
        <w:tc>
          <w:tcPr>
            <w:tcW w:w="840" w:type="dxa"/>
          </w:tcPr>
          <w:p w14:paraId="3E291441">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序号</w:t>
            </w:r>
          </w:p>
        </w:tc>
        <w:tc>
          <w:tcPr>
            <w:tcW w:w="6481" w:type="dxa"/>
          </w:tcPr>
          <w:p w14:paraId="28237C6F">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技术参数与性能指标</w:t>
            </w:r>
          </w:p>
        </w:tc>
      </w:tr>
      <w:tr w14:paraId="560A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14:paraId="14B81083">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w:t>
            </w:r>
          </w:p>
        </w:tc>
        <w:tc>
          <w:tcPr>
            <w:tcW w:w="840" w:type="dxa"/>
          </w:tcPr>
          <w:p w14:paraId="6FA5DE7C">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6481" w:type="dxa"/>
            <w:vAlign w:val="center"/>
          </w:tcPr>
          <w:p w14:paraId="2BAF92FF">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ascii="DejaVuSans-Bold" w:hAnsi="DejaVuSans-Bold" w:eastAsia="DejaVuSans-Bold" w:cs="DejaVuSans-Bold"/>
                <w:b/>
                <w:bCs/>
                <w:color w:val="000000"/>
                <w:kern w:val="0"/>
                <w:sz w:val="22"/>
                <w:szCs w:val="22"/>
                <w:lang w:val="en-US" w:eastAsia="zh-CN" w:bidi="ar"/>
              </w:rPr>
              <w:t>★</w:t>
            </w:r>
            <w:r>
              <w:rPr>
                <w:rFonts w:hint="eastAsia" w:ascii="仿宋" w:hAnsi="仿宋" w:eastAsia="仿宋" w:cs="仿宋"/>
                <w:color w:val="000000"/>
                <w:kern w:val="0"/>
                <w:sz w:val="24"/>
                <w:szCs w:val="24"/>
                <w:lang w:val="en-US" w:eastAsia="zh-CN" w:bidi="ar"/>
              </w:rPr>
              <w:t>一、服务内容</w:t>
            </w:r>
          </w:p>
          <w:p w14:paraId="4615D234">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val="en-US" w:eastAsia="zh" w:bidi="ar"/>
              </w:rPr>
              <w:t>账务查询</w:t>
            </w:r>
          </w:p>
          <w:p w14:paraId="732C42B0">
            <w:pPr>
              <w:keepNext w:val="0"/>
              <w:keepLines w:val="0"/>
              <w:widowControl/>
              <w:suppressLineNumbers w:val="0"/>
              <w:jc w:val="left"/>
              <w:rPr>
                <w:rFonts w:hint="eastAsia" w:ascii="仿宋" w:hAnsi="仿宋" w:eastAsia="仿宋" w:cs="仿宋"/>
                <w:color w:val="000000"/>
                <w:kern w:val="0"/>
                <w:sz w:val="24"/>
                <w:szCs w:val="24"/>
                <w:lang w:val="en-US" w:eastAsia="zh" w:bidi="ar"/>
              </w:rPr>
            </w:pPr>
            <w:r>
              <w:rPr>
                <w:rFonts w:hint="eastAsia" w:ascii="仿宋" w:hAnsi="仿宋" w:eastAsia="仿宋" w:cs="仿宋"/>
                <w:color w:val="000000"/>
                <w:kern w:val="0"/>
                <w:sz w:val="24"/>
                <w:szCs w:val="24"/>
                <w:lang w:val="en-US" w:eastAsia="zh" w:bidi="ar"/>
              </w:rPr>
              <w:t xml:space="preserve">    对固定资产明细进行查询登记购买的资产的明细，品牌，型号，数量等关键信息。</w:t>
            </w:r>
          </w:p>
          <w:p w14:paraId="44F632AA">
            <w:pPr>
              <w:keepNext w:val="0"/>
              <w:keepLines w:val="0"/>
              <w:widowControl/>
              <w:suppressLineNumbers w:val="0"/>
              <w:jc w:val="left"/>
              <w:rPr>
                <w:rFonts w:hint="eastAsia" w:ascii="仿宋" w:hAnsi="仿宋" w:eastAsia="仿宋" w:cs="仿宋"/>
                <w:color w:val="000000"/>
                <w:kern w:val="0"/>
                <w:sz w:val="24"/>
                <w:szCs w:val="24"/>
                <w:lang w:val="en-US" w:eastAsia="zh" w:bidi="ar"/>
              </w:rPr>
            </w:pPr>
            <w:r>
              <w:rPr>
                <w:rFonts w:hint="eastAsia" w:ascii="仿宋" w:hAnsi="仿宋" w:eastAsia="仿宋" w:cs="仿宋"/>
                <w:color w:val="000000"/>
                <w:kern w:val="0"/>
                <w:sz w:val="24"/>
                <w:szCs w:val="24"/>
                <w:lang w:val="en-US" w:eastAsia="zh-CN" w:bidi="ar"/>
              </w:rPr>
              <w:t>2.账账核对</w:t>
            </w:r>
          </w:p>
          <w:p w14:paraId="6FAA47A8">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3.实物盘点清查</w:t>
            </w:r>
          </w:p>
          <w:p w14:paraId="64308446">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人工走访，现场登记，现场签字，对本单位所有办公场所进行所有资产实物的现场清点，根据清点情况核对完善资产信息，包括名称、型号、状态、使用人、管理人、所处地点等各项信息，对价值低于固定资产标准，但是具有一定使用期限的资产也同步登记造册，整理出实物盘点表。账实匹配,在实物清查后，根据实物台账与资产明细台账匹配，达到实物与行政事业单位资产管理系统账面资产完全对应，对资产管理信息系统的卡片数据进行完善和补录，对错误数据进行修正；</w:t>
            </w:r>
          </w:p>
          <w:p w14:paraId="154A821B">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4.对资产折旧年限、方式、折旧额进行复核，确保资产折旧准确无误；</w:t>
            </w:r>
          </w:p>
          <w:p w14:paraId="5E854B68">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5.对达到报废条件的资产做好登记汇总工作，完成批复认定的各项资产损益账务调整和实物处理事项，实现账账相符、帐实相符；</w:t>
            </w:r>
          </w:p>
          <w:p w14:paraId="2E3D4C81">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6.配合我单位完成资产清查过程中的业务指导和政策、口径解释；</w:t>
            </w:r>
          </w:p>
          <w:p w14:paraId="0512FF9C">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7.负责对整个清查工作各环节的质量管控；</w:t>
            </w:r>
          </w:p>
          <w:p w14:paraId="2BEF2C48">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8.固定资产清查审计报告；</w:t>
            </w:r>
          </w:p>
          <w:p w14:paraId="1FE60592">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编制实物及财务清查后的资产明细，并按清理核查单位出具固定资产清查审计报告，提出切实可行的盘盈、盘亏资产处置解决方案，上报相关部门批复同意后进行实物及账务对应调整，确保资产账目账账相符、账实相符、账表相符，并确保借入、借出等特殊资产数据信息有账可查、信息真实准确。</w:t>
            </w:r>
          </w:p>
          <w:p w14:paraId="61850E6A">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10资产系统数据更新</w:t>
            </w:r>
          </w:p>
          <w:p w14:paraId="28F60DF8">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固定资产财务账和实物匹配的结果，更新资产管理信息系统数据和对系统内每张卡片逐一变更信息，包括品牌、规格型号、使用部门、使用人、存放地点、型号、存放地点等信息。台式机主机和显示器分别贴标签。</w:t>
            </w:r>
          </w:p>
          <w:p w14:paraId="0DC8AC02">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11.固定资产标签化</w:t>
            </w:r>
            <w:r>
              <w:rPr>
                <w:rFonts w:hint="default" w:ascii="仿宋" w:hAnsi="仿宋" w:eastAsia="仿宋" w:cs="仿宋"/>
                <w:color w:val="000000"/>
                <w:kern w:val="0"/>
                <w:sz w:val="24"/>
                <w:szCs w:val="24"/>
                <w:lang w:val="en-US" w:eastAsia="zh-CN" w:bidi="ar"/>
              </w:rPr>
              <w:t>管理</w:t>
            </w:r>
          </w:p>
          <w:p w14:paraId="2A7A5495">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为单位定制统一的固定资产二维码标签，标签上将反映单位名称、资产名称、资产编号、使用部门、存放地点、使用人、品牌、规格型号等资产基本信息，分部门进行粘贴逐一打印固定资产，并粘贴到相对应的实物上。</w:t>
            </w:r>
          </w:p>
          <w:p w14:paraId="12DDCD38">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12.资产处置</w:t>
            </w:r>
          </w:p>
          <w:p w14:paraId="3033DA86">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val="en-US" w:eastAsia="zh" w:bidi="ar"/>
              </w:rPr>
              <w:t>包含1次资产处置，其余待未处置资产提供咨询服务</w:t>
            </w:r>
            <w:r>
              <w:rPr>
                <w:rFonts w:hint="eastAsia" w:ascii="仿宋" w:hAnsi="仿宋" w:eastAsia="仿宋" w:cs="仿宋"/>
                <w:color w:val="000000"/>
                <w:kern w:val="0"/>
                <w:sz w:val="24"/>
                <w:szCs w:val="24"/>
                <w:lang w:val="en-US" w:eastAsia="zh-CN" w:bidi="ar"/>
              </w:rPr>
              <w:t>。</w:t>
            </w:r>
          </w:p>
          <w:p w14:paraId="6B22FDB5">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按照采购人要求开展本项目组织、协调、统筹等其他相关工作</w:t>
            </w:r>
          </w:p>
          <w:p w14:paraId="55624FB1">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二、服务要求</w:t>
            </w:r>
          </w:p>
          <w:p w14:paraId="286300CD">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val="en-US" w:eastAsia="zh-CN" w:bidi="ar"/>
              </w:rPr>
              <w:t>.基本情况：依托供应商提供的资产清查软件对采购人单位固定资产和无形资产进行清查盘点，确保固定资产账账相符、账实相符。</w:t>
            </w:r>
          </w:p>
          <w:p w14:paraId="5316890D">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val="en-US" w:eastAsia="zh-CN" w:bidi="ar"/>
              </w:rPr>
              <w:t>.账务清理：对单位资产进行全面核对和清理</w:t>
            </w:r>
          </w:p>
          <w:p w14:paraId="2735C6FB">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财产清查：对单位固定资产进行全面清理、核对和查实，在清查工作中，把实物盘点同账务核实工作结合起来，对盘盈盘亏、账表不符、账账不符、账实不符、未登记或信息不完整等情况的进行调查、核实并完善相关信息，包括：资产位置、面积、价值、权证、取得时间、状态等；对权属不清或</w:t>
            </w: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混合性资产</w:t>
            </w: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进行调查、取证、界定、确权；对固定资产和无形资产基本信息调查措施；对闲置低效资产进行统计和原因调查。</w:t>
            </w:r>
          </w:p>
          <w:p w14:paraId="41F2427D">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val="en-US" w:eastAsia="zh-CN" w:bidi="ar"/>
              </w:rPr>
              <w:t>.损溢认定：核查出权属未知的物品以及状态为待报废、待处置等物品情况，并对清查出的各类盘盈、损失资产等进行认证，分类提出处理建议或鉴证报告。清理出报废资产，并协助我单位完成资产报废的相关工作。</w:t>
            </w:r>
          </w:p>
          <w:p w14:paraId="1B0FACDE">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val="en-US" w:eastAsia="zh-CN" w:bidi="ar"/>
              </w:rPr>
              <w:t>.完善制度：在完成清产核资工作后，供应商需认真分析在资产及财务日常管理中存在的问题，提出相应整改措施。</w:t>
            </w:r>
          </w:p>
          <w:p w14:paraId="72E45B27">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val="en-US" w:eastAsia="zh-CN" w:bidi="ar"/>
              </w:rPr>
              <w:t>.对资产清查结果进行统计、汇总、报告编制。</w:t>
            </w:r>
          </w:p>
          <w:p w14:paraId="196D76D5">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三、人员要求</w:t>
            </w:r>
          </w:p>
          <w:p w14:paraId="6505994C">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val="en-US" w:eastAsia="zh-CN" w:bidi="ar"/>
              </w:rPr>
              <w:t>.供应商须承诺在成交后，开展清查服务期间配置不少于4名人员实施驻点服务，完成项目资产实物盘点清查、资产账务清查及实物匹配、资产核实人员、盘点表等相关数据整理、条码打印及条码张贴等服务内容及采购人分配的其他工作。（提供承诺函并加盖供应商公章，格式自拟）</w:t>
            </w:r>
          </w:p>
          <w:p w14:paraId="22FFC504">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val="en-US" w:eastAsia="zh-CN" w:bidi="ar"/>
              </w:rPr>
              <w:t>.成交供应商在接到采购人通知后，应当严格按照本项目响应文件的人员配备进行清查。在项目实施过程中原则上人员不作更换，必须与本项目响应文件的人员配备一致。若因特殊原因，需更换本项目响应文件的人员配备，必须书面向采购人提出申请，经采购人同意后，方可按照不低于本项目</w:t>
            </w:r>
          </w:p>
          <w:p w14:paraId="4EF7C609">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响应文件的人员配备的相应资质标准更换，并在规定时限内完成清查任务。（提供承诺函并加盖供应商公章，格式自拟）</w:t>
            </w:r>
          </w:p>
          <w:p w14:paraId="6ABE2A39">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default"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供应商承诺本项目服务团队中配备1名具有注册会计师证书的服务人员、配备2名具有会计职称证书（初级及以上）的服务人员；配备4名具有会计方面或者资产清查方面项目实施经验人员。（提供承诺函并加盖供应商公章，格式自拟）</w:t>
            </w:r>
          </w:p>
        </w:tc>
      </w:tr>
      <w:tr w14:paraId="5054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14:paraId="4F624E74">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w:t>
            </w:r>
          </w:p>
        </w:tc>
        <w:tc>
          <w:tcPr>
            <w:tcW w:w="840" w:type="dxa"/>
          </w:tcPr>
          <w:p w14:paraId="744E5D72">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6481" w:type="dxa"/>
            <w:vAlign w:val="center"/>
          </w:tcPr>
          <w:p w14:paraId="31E9619A">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★服务人员在服务实施过程中所发生的一切安全责任事故，与采购人无关，均由供应商自行负责，采购人不承担任何责任与费用。（提供承诺函并加盖供应商公章，格式自拟）</w:t>
            </w:r>
          </w:p>
        </w:tc>
      </w:tr>
      <w:tr w14:paraId="6AEA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14:paraId="64B7D9AC">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840" w:type="dxa"/>
          </w:tcPr>
          <w:p w14:paraId="6E73357A">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3</w:t>
            </w:r>
          </w:p>
        </w:tc>
        <w:tc>
          <w:tcPr>
            <w:tcW w:w="6481" w:type="dxa"/>
          </w:tcPr>
          <w:p w14:paraId="3D8A9199">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1.供应商须具有能完成项目清查工作所需的设施设备、专业软件，包括：笔记本电脑、移动存储设备、办公软件等。 </w:t>
            </w:r>
          </w:p>
          <w:p w14:paraId="2641912C">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2.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 </w:t>
            </w:r>
          </w:p>
          <w:p w14:paraId="70245A32">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3.供应商响应服务时限为接到通知后</w:t>
            </w:r>
            <w:r>
              <w:rPr>
                <w:rFonts w:hint="default"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val="en-US" w:eastAsia="zh-CN" w:bidi="ar"/>
              </w:rPr>
              <w:t xml:space="preserve">个工作日内到采购人工作地点接受工作任务。 </w:t>
            </w:r>
          </w:p>
          <w:p w14:paraId="75FEAFF9">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4.供应商在项目实施过程中应按照采购人要求开展工作，严格执行现场管理的有关规定，自觉接受采购人业务指导和监督，严格遵守廉政、保密等工作纪律。供应商应定期或不定期的向项目联系人汇报工作进展情况和工作中发现的问题并对实施当中出现的问题提出整改建议。 </w:t>
            </w:r>
          </w:p>
          <w:p w14:paraId="7321C486">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5.当供应商提供的服务（工作事项、派遣人员、工作进度、工作质量等）不符合协议约定要求时，依照协议约定为成交供应商违约，采购人有权终止合同，并依约追究其违约责任。 </w:t>
            </w:r>
          </w:p>
          <w:p w14:paraId="2D809ABF">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6.项目工作应在采购人确定的时限内完成。因特殊情况不能在规定的时间内完成的，书面报经采购人批准后，适当延长清查时间，不增加相关服务费用。 </w:t>
            </w:r>
          </w:p>
          <w:p w14:paraId="12DBB137">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 xml:space="preserve">7.签合同前，采购单位有权要求成交供应商提供涉及项目服务人员相关证书原件或经验证明材料。 </w:t>
            </w:r>
          </w:p>
        </w:tc>
      </w:tr>
      <w:tr w14:paraId="1196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14:paraId="0068EB15">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default" w:ascii="仿宋" w:hAnsi="仿宋" w:eastAsia="仿宋" w:cs="仿宋"/>
                <w:color w:val="000000"/>
                <w:kern w:val="0"/>
                <w:sz w:val="24"/>
                <w:szCs w:val="24"/>
                <w:lang w:val="en-US" w:eastAsia="zh-CN" w:bidi="ar"/>
              </w:rPr>
              <w:t>★</w:t>
            </w:r>
          </w:p>
        </w:tc>
        <w:tc>
          <w:tcPr>
            <w:tcW w:w="840" w:type="dxa"/>
          </w:tcPr>
          <w:p w14:paraId="49AFAE6B">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4</w:t>
            </w:r>
          </w:p>
        </w:tc>
        <w:tc>
          <w:tcPr>
            <w:tcW w:w="6481" w:type="dxa"/>
          </w:tcPr>
          <w:p w14:paraId="7561171D">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 xml:space="preserve">采购人认为成交供应商的清查结果有较大问题时，采购人有权要成交供应商求进行重审， 由此产生的一切费用由供应商承担。（提供承诺函并加盖供应商公章，格式自拟） </w:t>
            </w:r>
          </w:p>
        </w:tc>
      </w:tr>
      <w:tr w14:paraId="12CC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14:paraId="6CC22E7A">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w:t>
            </w:r>
          </w:p>
        </w:tc>
        <w:tc>
          <w:tcPr>
            <w:tcW w:w="840" w:type="dxa"/>
          </w:tcPr>
          <w:p w14:paraId="09DB4E06">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w:t>
            </w:r>
          </w:p>
        </w:tc>
        <w:tc>
          <w:tcPr>
            <w:tcW w:w="6481" w:type="dxa"/>
          </w:tcPr>
          <w:p w14:paraId="213D4306">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★成果要求 </w:t>
            </w:r>
          </w:p>
          <w:p w14:paraId="1FC3E6FF">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供应商须承诺项目成果符合《行政事业性国有资产管理条例》(国务院令第 </w:t>
            </w:r>
            <w:r>
              <w:rPr>
                <w:rFonts w:hint="default" w:ascii="仿宋" w:hAnsi="仿宋" w:eastAsia="仿宋" w:cs="仿宋"/>
                <w:color w:val="000000"/>
                <w:kern w:val="0"/>
                <w:sz w:val="24"/>
                <w:szCs w:val="24"/>
                <w:lang w:val="en-US" w:eastAsia="zh-CN" w:bidi="ar"/>
              </w:rPr>
              <w:t xml:space="preserve">738 </w:t>
            </w:r>
            <w:r>
              <w:rPr>
                <w:rFonts w:hint="eastAsia" w:ascii="仿宋" w:hAnsi="仿宋" w:eastAsia="仿宋" w:cs="仿宋"/>
                <w:color w:val="000000"/>
                <w:kern w:val="0"/>
                <w:sz w:val="24"/>
                <w:szCs w:val="24"/>
                <w:lang w:val="en-US" w:eastAsia="zh-CN" w:bidi="ar"/>
              </w:rPr>
              <w:t>号</w:t>
            </w: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 xml:space="preserve">，等相关文件规定。（提供承诺函并加盖供应商公章，格式自拟） </w:t>
            </w:r>
          </w:p>
          <w:p w14:paraId="15585E0B">
            <w:pPr>
              <w:keepNext w:val="0"/>
              <w:keepLines w:val="0"/>
              <w:widowControl/>
              <w:suppressLineNumbers w:val="0"/>
              <w:ind w:firstLine="480" w:firstLineChars="20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 xml:space="preserve">夯实固定资产基础数据完整性、规范性、合理性、科学性。落实资产管理部门、使用部门、使用人、存放地点。全面摸清资产家底，协助单位达到账实一致，账账相实。建立资产条码化管理，便于资产盘点与资产管理。资产管理与财务管理、实物管理与价值管理相结合的机制。完善资产管理制度，结合本单位实际情况制定资产管理制度，便于后期产管理。项目验收后移交项目成果，必须保证每样资料不少于 </w:t>
            </w:r>
            <w:r>
              <w:rPr>
                <w:rFonts w:hint="default" w:ascii="仿宋" w:hAnsi="仿宋" w:eastAsia="仿宋" w:cs="仿宋"/>
                <w:color w:val="000000"/>
                <w:kern w:val="0"/>
                <w:sz w:val="24"/>
                <w:szCs w:val="24"/>
                <w:lang w:val="en-US" w:eastAsia="zh-CN" w:bidi="ar"/>
              </w:rPr>
              <w:t xml:space="preserve">5 </w:t>
            </w:r>
            <w:r>
              <w:rPr>
                <w:rFonts w:hint="eastAsia" w:ascii="仿宋" w:hAnsi="仿宋" w:eastAsia="仿宋" w:cs="仿宋"/>
                <w:color w:val="000000"/>
                <w:kern w:val="0"/>
                <w:sz w:val="24"/>
                <w:szCs w:val="24"/>
                <w:lang w:val="en-US" w:eastAsia="zh-CN" w:bidi="ar"/>
              </w:rPr>
              <w:t>份并盖章签字及相关电子文档。（提供承诺函并加盖供应商公章，格式自拟）</w:t>
            </w:r>
          </w:p>
        </w:tc>
      </w:tr>
      <w:tr w14:paraId="2900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tcPr>
          <w:p w14:paraId="15B8D806">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w:t>
            </w:r>
          </w:p>
        </w:tc>
        <w:tc>
          <w:tcPr>
            <w:tcW w:w="840" w:type="dxa"/>
          </w:tcPr>
          <w:p w14:paraId="0422CAFB">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6</w:t>
            </w:r>
          </w:p>
        </w:tc>
        <w:tc>
          <w:tcPr>
            <w:tcW w:w="6481" w:type="dxa"/>
          </w:tcPr>
          <w:p w14:paraId="07A58967">
            <w:pPr>
              <w:keepNext w:val="0"/>
              <w:keepLines w:val="0"/>
              <w:widowControl/>
              <w:suppressLineNumbers w:val="0"/>
              <w:ind w:firstLine="480" w:firstLineChars="20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服务期限：自合同签署之日起生效，供应商应于合同签订之日起90日内出具正式资产清查报告。（系统固化原因</w:t>
            </w:r>
            <w:r>
              <w:rPr>
                <w:rFonts w:hint="default" w:ascii="仿宋" w:hAnsi="仿宋" w:eastAsia="仿宋" w:cs="仿宋"/>
                <w:color w:val="000000"/>
                <w:kern w:val="0"/>
                <w:sz w:val="24"/>
                <w:szCs w:val="24"/>
                <w:lang w:val="en-US" w:eastAsia="zh-CN" w:bidi="ar"/>
              </w:rPr>
              <w:t>3.3</w:t>
            </w:r>
            <w:r>
              <w:rPr>
                <w:rFonts w:hint="eastAsia" w:ascii="仿宋" w:hAnsi="仿宋" w:eastAsia="仿宋" w:cs="仿宋"/>
                <w:color w:val="000000"/>
                <w:kern w:val="0"/>
                <w:sz w:val="24"/>
                <w:szCs w:val="24"/>
                <w:lang w:val="en-US" w:eastAsia="zh-CN" w:bidi="ar"/>
              </w:rPr>
              <w:t xml:space="preserve">商务要求中服务期限以此项为准） </w:t>
            </w:r>
          </w:p>
        </w:tc>
      </w:tr>
    </w:tbl>
    <w:p w14:paraId="65979AE7">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14296E4F">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1.2.3其他要求</w:t>
      </w:r>
      <w:r>
        <w:rPr>
          <w:rFonts w:hint="eastAsia" w:ascii="仿宋" w:hAnsi="仿宋" w:eastAsia="仿宋" w:cs="仿宋"/>
          <w:color w:val="000000"/>
          <w:kern w:val="0"/>
          <w:sz w:val="24"/>
          <w:szCs w:val="24"/>
          <w:lang w:val="en-US" w:eastAsia="zh-CN" w:bidi="ar"/>
        </w:rPr>
        <w:t xml:space="preserve"> </w:t>
      </w:r>
    </w:p>
    <w:p w14:paraId="230D9703">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供应商针对本项目的内容及要求编制实施方案，方案包含：①本项目开展方法；②工作步骤；③操作流程及数据整改与确认；④应急预案。2.供应商针对本项目的内容及要求编制资产盘点方案，方案包含：①资产清查范围完成度及规范性；②进度保证措施；③质量保证措施；④预设清查方案。3.供应商针对本项目的内容及要求编制后续服务方案，方案包含：①后续服务计划；②后续服务团队人员配置；③质量保证期限和质量保证范围；④服务优势。 </w:t>
      </w:r>
    </w:p>
    <w:p w14:paraId="0820F018">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1.3商务要求 </w:t>
      </w:r>
    </w:p>
    <w:p w14:paraId="2C2BE579">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1.3.1服务期限 </w:t>
      </w:r>
    </w:p>
    <w:p w14:paraId="4EA8D56E">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自合同签订之日起90日 </w:t>
      </w:r>
    </w:p>
    <w:p w14:paraId="2F4A1036">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1.3.2服务地点 </w:t>
      </w:r>
    </w:p>
    <w:p w14:paraId="38B75719">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采购人指定地点 </w:t>
      </w:r>
    </w:p>
    <w:p w14:paraId="10808968">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1.3.3考核（验收）标准和方法</w:t>
      </w:r>
      <w:r>
        <w:rPr>
          <w:rFonts w:hint="eastAsia" w:ascii="仿宋" w:hAnsi="仿宋" w:eastAsia="仿宋" w:cs="仿宋"/>
          <w:color w:val="000000"/>
          <w:kern w:val="0"/>
          <w:sz w:val="24"/>
          <w:szCs w:val="24"/>
          <w:lang w:val="en-US" w:eastAsia="zh-CN" w:bidi="ar"/>
        </w:rPr>
        <w:t xml:space="preserve"> </w:t>
      </w:r>
    </w:p>
    <w:p w14:paraId="001F4500">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按国家有关规定、采购文件的服务要求、供应商的响应文件及承诺以及合同约定标准及《财政部关于进一步加强政府采购需求和履约验收管理的指导意见》(财库〔2016〕205 号)的要求进行验收。</w:t>
      </w:r>
    </w:p>
    <w:p w14:paraId="2166397C">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1.3.4支付方式 </w:t>
      </w:r>
    </w:p>
    <w:p w14:paraId="3A0A3BD4">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分期付款 </w:t>
      </w:r>
    </w:p>
    <w:p w14:paraId="57534054">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1.3.5支付约定 </w:t>
      </w:r>
    </w:p>
    <w:p w14:paraId="069E1539">
      <w:pPr>
        <w:keepNext w:val="0"/>
        <w:keepLines w:val="0"/>
        <w:widowControl/>
        <w:suppressLineNumbers w:val="0"/>
        <w:ind w:firstLine="240" w:firstLineChars="1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付款条件说明：签订合同后，供应商应提供合法有效的发票，达到付款条件起15日内，支付合同总金额的30.00%。</w:t>
      </w:r>
    </w:p>
    <w:p w14:paraId="17520DC8">
      <w:pPr>
        <w:keepNext w:val="0"/>
        <w:keepLines w:val="0"/>
        <w:widowControl/>
        <w:suppressLineNumbers w:val="0"/>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服务中期付款条件说明：项目完成度达到60%时，供应商应提供合法有效的发票，达到付款条件起15日内，支付合同总金额的30.00%</w:t>
      </w:r>
    </w:p>
    <w:p w14:paraId="1B026C32">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付款条件说明：项目完成度达到100%且</w:t>
      </w:r>
      <w:bookmarkStart w:id="0" w:name="_GoBack"/>
      <w:bookmarkEnd w:id="0"/>
      <w:r>
        <w:rPr>
          <w:rFonts w:hint="eastAsia" w:ascii="仿宋" w:hAnsi="仿宋" w:eastAsia="仿宋" w:cs="仿宋"/>
          <w:color w:val="000000"/>
          <w:kern w:val="0"/>
          <w:sz w:val="24"/>
          <w:szCs w:val="24"/>
          <w:lang w:val="en-US" w:eastAsia="zh-CN" w:bidi="ar"/>
        </w:rPr>
        <w:t xml:space="preserve">采购人对该项目验收合格后，供应商应提供合法有效的发票，达到付款条件起30日内，支付合同总金额的40.00%。 </w:t>
      </w:r>
    </w:p>
    <w:p w14:paraId="757B5665">
      <w:pPr>
        <w:keepNext w:val="0"/>
        <w:keepLines w:val="0"/>
        <w:widowControl/>
        <w:suppressLineNumbers w:val="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1.3.6违约责任及解决争议的方法 </w:t>
      </w:r>
    </w:p>
    <w:p w14:paraId="4BBAEB08">
      <w:pPr>
        <w:keepNext w:val="0"/>
        <w:keepLines w:val="0"/>
        <w:widowControl/>
        <w:numPr>
          <w:ilvl w:val="0"/>
          <w:numId w:val="1"/>
        </w:numPr>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违约责任：（1）供应商必须遵守合同并执行合同中的各项规定，保证合同的正常履行。（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3）有下列情形之一的，当事人可以解除合同：1）因不可抗力致使不能实现合同目的(由于非供应商或采购人原因，致使合同实质性条款无法实现的)； 2）当事人一方迟延履行主要债务，经催告后在合理期限内仍未履行； 3）当事人一方迟延履行债务或者有其他违约行为致使不能实现合同目的； 4）法律规定的其他情形。 </w:t>
      </w:r>
    </w:p>
    <w:p w14:paraId="24FEDAAA">
      <w:pPr>
        <w:keepNext w:val="0"/>
        <w:keepLines w:val="0"/>
        <w:widowControl/>
        <w:numPr>
          <w:ilvl w:val="0"/>
          <w:numId w:val="1"/>
        </w:numPr>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争议解决办法：合同履行期间，若双方发生争议，可协商或由有关部门调解解决，协商或调解不成的，向采购人或成交人所在地人民法院起诉。 </w:t>
      </w:r>
    </w:p>
    <w:p w14:paraId="7C970035">
      <w:pPr>
        <w:keepNext w:val="0"/>
        <w:keepLines w:val="0"/>
        <w:widowControl/>
        <w:suppressLineNumbers w:val="0"/>
        <w:jc w:val="left"/>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1.4评分标准</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2"/>
        <w:gridCol w:w="961"/>
        <w:gridCol w:w="811"/>
        <w:gridCol w:w="5534"/>
        <w:gridCol w:w="629"/>
      </w:tblGrid>
      <w:tr w14:paraId="02FD9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9801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F1F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评分素及权重</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691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490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F83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00B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94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0E7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报价10%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00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147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评分法中的价格分统一采用低价优先法计算，即满足磋商文件要求且响应价格最低的报价为评审基准价，其价格分为满分。其他供应商的价格分统一按照下列公式计算：磋商报价得分=(磋商基准价／最后磋商报价)×100×权值。</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1786">
            <w:pPr>
              <w:jc w:val="center"/>
              <w:rPr>
                <w:rFonts w:hint="eastAsia" w:ascii="宋体" w:hAnsi="宋体" w:eastAsia="宋体" w:cs="宋体"/>
                <w:i w:val="0"/>
                <w:iCs w:val="0"/>
                <w:color w:val="000000"/>
                <w:sz w:val="24"/>
                <w:szCs w:val="24"/>
                <w:u w:val="none"/>
              </w:rPr>
            </w:pPr>
          </w:p>
        </w:tc>
      </w:tr>
      <w:tr w14:paraId="5A54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D0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98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履约能力26%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5057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26</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F27C">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 供应商提供 2022年1月1日（含1日）（以合同签订的时间为准）以来资产清查类似项目业绩，每有1个得1分，本项最多24分。注：每一项类似业绩需提供项目的中标/成交通知书复印件或合同复印件，所有复印件须加盖供应商公章，未提供不得分。</w:t>
            </w:r>
          </w:p>
          <w:p w14:paraId="55048EA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2.供应商拥有自主知识产权：资产管理软件或资产盘点软件著作权证书的得2分。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8D19">
            <w:pPr>
              <w:jc w:val="center"/>
              <w:rPr>
                <w:rFonts w:hint="eastAsia" w:ascii="宋体" w:hAnsi="宋体" w:eastAsia="宋体" w:cs="宋体"/>
                <w:i w:val="0"/>
                <w:iCs w:val="0"/>
                <w:color w:val="000000"/>
                <w:sz w:val="24"/>
                <w:szCs w:val="24"/>
                <w:u w:val="none"/>
              </w:rPr>
            </w:pPr>
          </w:p>
        </w:tc>
      </w:tr>
      <w:tr w14:paraId="7E8F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620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94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拟投入本项目人员配置34%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25F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34</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3EA7A">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供应商拟投入本项目的项目负责人具有注册会计师的得2分，共计2分。</w:t>
            </w:r>
          </w:p>
          <w:p w14:paraId="6C2F553D">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2.拟投入本项目的工作组成员：每一名具备内控管理师证书的得2分，本项最高得2分。</w:t>
            </w:r>
          </w:p>
          <w:p w14:paraId="70923C02">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3.每一名成员具备初级及以上的会计师职称的得1分，本项最高得4分。</w:t>
            </w:r>
          </w:p>
          <w:p w14:paraId="3AB43EB0">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每名会计师提供个人参加过资产清查专项服务经验的，每一项加1分；每名会计师最高不超过6分，5名会计师本项累计不超过26分。（投标时需携带佐证材料原件至现场核查，佐证材料如带有本人姓名的合同首尾页加盖公章、带有本人姓名的检查报告盖章页、带有本人姓名及客户盖章的客户满意服务反馈表、验收单等，提供一种即可）</w:t>
            </w:r>
          </w:p>
          <w:p w14:paraId="7CAC3092">
            <w:pPr>
              <w:keepNext w:val="0"/>
              <w:keepLines w:val="0"/>
              <w:widowControl/>
              <w:numPr>
                <w:ilvl w:val="0"/>
                <w:numId w:val="0"/>
              </w:numPr>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注：以上人员不得重复打分，须提供相关证明材料，并加盖供应商公章，未提供不得分。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BC383">
            <w:pPr>
              <w:jc w:val="center"/>
              <w:rPr>
                <w:rFonts w:hint="eastAsia" w:ascii="宋体" w:hAnsi="宋体" w:eastAsia="宋体" w:cs="宋体"/>
                <w:i w:val="0"/>
                <w:iCs w:val="0"/>
                <w:color w:val="000000"/>
                <w:sz w:val="24"/>
                <w:szCs w:val="24"/>
                <w:u w:val="none"/>
              </w:rPr>
            </w:pPr>
          </w:p>
        </w:tc>
      </w:tr>
      <w:tr w14:paraId="0DDF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BD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42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技术方案16%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D66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77B3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根据供应商编制的资产清查方案进行综合评分，方案包含但不限于：1.资产清查范围完成度及规范性；2.进度保证措施；3.质量保证措施；4.应急预案；共4项，每有一项内容完整详细、合理的得4分， 每有一项不符合本项目实际需求的每一项扣2分，未提供不得分，本项最多得16分。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0A34">
            <w:pPr>
              <w:jc w:val="center"/>
              <w:rPr>
                <w:rFonts w:hint="eastAsia" w:ascii="宋体" w:hAnsi="宋体" w:eastAsia="宋体" w:cs="宋体"/>
                <w:i w:val="0"/>
                <w:iCs w:val="0"/>
                <w:color w:val="000000"/>
                <w:sz w:val="24"/>
                <w:szCs w:val="24"/>
                <w:u w:val="none"/>
              </w:rPr>
            </w:pPr>
          </w:p>
        </w:tc>
      </w:tr>
      <w:tr w14:paraId="1190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62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4D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服务方案14%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B6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3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3EB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应商结合本项目的特点，提供实施方案（包含但不限于1.项目背景的准确认识、2.本项目需求分析及重难点分析；3.前期准备方案、4.工作步骤、5.工作内容6.进度计划安排、7.人员保障及工作分工，提供了完整、有利于项目的实施的方案，得14分，每缺一项扣2分，每有一项不详细或针对性不强或不满足要求的扣1分，扣完为止。</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7A4D4">
            <w:pPr>
              <w:jc w:val="center"/>
              <w:rPr>
                <w:rFonts w:hint="eastAsia" w:ascii="宋体" w:hAnsi="宋体" w:eastAsia="宋体" w:cs="宋体"/>
                <w:i w:val="0"/>
                <w:iCs w:val="0"/>
                <w:color w:val="000000"/>
                <w:sz w:val="24"/>
                <w:szCs w:val="24"/>
                <w:u w:val="none"/>
              </w:rPr>
            </w:pPr>
          </w:p>
        </w:tc>
      </w:tr>
    </w:tbl>
    <w:p w14:paraId="757BB7FC">
      <w:pPr>
        <w:keepNext w:val="0"/>
        <w:keepLines w:val="0"/>
        <w:widowControl/>
        <w:numPr>
          <w:ilvl w:val="0"/>
          <w:numId w:val="0"/>
        </w:numPr>
        <w:suppressLineNumbers w:val="0"/>
        <w:jc w:val="left"/>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DejaVuSans-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9F5E8"/>
    <w:multiLevelType w:val="singleLevel"/>
    <w:tmpl w:val="7DD9F5E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OTk5ZDc5NTI2YTlkNjQ5Zjc1NTAyZjI4NTMyOTYifQ=="/>
  </w:docVars>
  <w:rsids>
    <w:rsidRoot w:val="30C92E41"/>
    <w:rsid w:val="00E43A45"/>
    <w:rsid w:val="066F5EF1"/>
    <w:rsid w:val="0F4C2374"/>
    <w:rsid w:val="1D175E0D"/>
    <w:rsid w:val="23400BCF"/>
    <w:rsid w:val="28631B9C"/>
    <w:rsid w:val="30C92E41"/>
    <w:rsid w:val="314F17F5"/>
    <w:rsid w:val="3CDA3B31"/>
    <w:rsid w:val="45963DD7"/>
    <w:rsid w:val="46E60C47"/>
    <w:rsid w:val="5216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Subtitle"/>
    <w:basedOn w:val="1"/>
    <w:next w:val="1"/>
    <w:qFormat/>
    <w:uiPriority w:val="11"/>
    <w:pPr>
      <w:spacing w:after="60"/>
      <w:jc w:val="center"/>
      <w:outlineLvl w:val="1"/>
    </w:pPr>
    <w:rPr>
      <w:rFonts w:ascii="Cambria" w:hAnsi="Cambria"/>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4156</Words>
  <Characters>4286</Characters>
  <Lines>0</Lines>
  <Paragraphs>0</Paragraphs>
  <TotalTime>9</TotalTime>
  <ScaleCrop>false</ScaleCrop>
  <LinksUpToDate>false</LinksUpToDate>
  <CharactersWithSpaces>4344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2024-06-19T02:47:00Z</dcterms:created>
  <dc:creator>王不流行</dc:creator>
  <cp:lastModifiedBy>WPS_1630028224</cp:lastModifiedBy>
  <dcterms:modified xsi:type="dcterms:W3CDTF">2025-03-28T08:50:14Z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FF7ADAE6216940CE96E4E64A67B10D89_11</vt:lpwstr>
  </property>
  <property fmtid="{D5CDD505-2E9C-101B-9397-08002B2CF9AE}" pid="4" name="KSOTemplateDocerSaveRecord">
    <vt:lpwstr>eyJoZGlkIjoiODQxMTE1OTgxNDBiOTcxZTU2Y2E1YTQzNjk4ZDljYzgiLCJ1c2VySWQiOiIxMjU1NzgyOTEyIn0=</vt:lpwstr>
  </property>
</Properties>
</file>